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AB0C" w14:textId="77777777" w:rsidR="008702F1" w:rsidRDefault="00A142ED">
      <w:pPr>
        <w:spacing w:after="201"/>
        <w:ind w:right="1257"/>
        <w:jc w:val="right"/>
      </w:pPr>
      <w:r>
        <w:rPr>
          <w:rFonts w:ascii="Times New Roman" w:eastAsia="Times New Roman" w:hAnsi="Times New Roman" w:cs="Times New Roman"/>
          <w:b/>
          <w:sz w:val="26"/>
        </w:rPr>
        <w:t xml:space="preserve">LİMİTED ŞİRKET SERMAYE ARTTIRIMI MÜDÜRLER BEYANI </w:t>
      </w:r>
    </w:p>
    <w:p w14:paraId="278DD59C" w14:textId="77777777" w:rsidR="008702F1" w:rsidRDefault="00A142ED">
      <w:pPr>
        <w:spacing w:after="0"/>
        <w:ind w:right="1134"/>
        <w:jc w:val="right"/>
      </w:pPr>
      <w:r>
        <w:rPr>
          <w:rFonts w:ascii="Times New Roman" w:eastAsia="Times New Roman" w:hAnsi="Times New Roman" w:cs="Times New Roman"/>
          <w:b/>
          <w:sz w:val="24"/>
        </w:rPr>
        <w:t xml:space="preserve">(6102 sayılı </w:t>
      </w:r>
      <w:proofErr w:type="gramStart"/>
      <w:r>
        <w:rPr>
          <w:rFonts w:ascii="Times New Roman" w:eastAsia="Times New Roman" w:hAnsi="Times New Roman" w:cs="Times New Roman"/>
          <w:b/>
          <w:sz w:val="24"/>
        </w:rPr>
        <w:t>Türk Ticaret Kanununun</w:t>
      </w:r>
      <w:proofErr w:type="gramEnd"/>
      <w:r>
        <w:rPr>
          <w:rFonts w:ascii="Times New Roman" w:eastAsia="Times New Roman" w:hAnsi="Times New Roman" w:cs="Times New Roman"/>
          <w:b/>
          <w:sz w:val="24"/>
        </w:rPr>
        <w:t xml:space="preserve"> 349 uncu ve 457 inci maddesi gereğince) </w:t>
      </w:r>
    </w:p>
    <w:tbl>
      <w:tblPr>
        <w:tblStyle w:val="TableGrid"/>
        <w:tblW w:w="10598" w:type="dxa"/>
        <w:tblInd w:w="34" w:type="dxa"/>
        <w:tblCellMar>
          <w:top w:w="49" w:type="dxa"/>
          <w:left w:w="108" w:type="dxa"/>
          <w:bottom w:w="0" w:type="dxa"/>
          <w:right w:w="62" w:type="dxa"/>
        </w:tblCellMar>
        <w:tblLook w:val="04A0" w:firstRow="1" w:lastRow="0" w:firstColumn="1" w:lastColumn="0" w:noHBand="0" w:noVBand="1"/>
      </w:tblPr>
      <w:tblGrid>
        <w:gridCol w:w="4923"/>
        <w:gridCol w:w="5675"/>
      </w:tblGrid>
      <w:tr w:rsidR="008702F1" w14:paraId="79E05DC8" w14:textId="77777777" w:rsidTr="00A142ED">
        <w:trPr>
          <w:trHeight w:val="1044"/>
        </w:trPr>
        <w:tc>
          <w:tcPr>
            <w:tcW w:w="4923" w:type="dxa"/>
            <w:tcBorders>
              <w:top w:val="single" w:sz="4" w:space="0" w:color="000000"/>
              <w:left w:val="single" w:sz="4" w:space="0" w:color="000000"/>
              <w:bottom w:val="single" w:sz="4" w:space="0" w:color="000000"/>
              <w:right w:val="single" w:sz="4" w:space="0" w:color="000000"/>
            </w:tcBorders>
          </w:tcPr>
          <w:p w14:paraId="07488B08" w14:textId="77777777" w:rsidR="008702F1" w:rsidRDefault="00A142ED">
            <w:pPr>
              <w:spacing w:after="0"/>
              <w:ind w:left="426" w:right="45" w:hanging="284"/>
              <w:jc w:val="both"/>
            </w:pPr>
            <w:r>
              <w:rPr>
                <w:rFonts w:ascii="Times New Roman" w:eastAsia="Times New Roman" w:hAnsi="Times New Roman" w:cs="Times New Roman"/>
                <w:b/>
                <w:sz w:val="18"/>
              </w:rPr>
              <w:t>1.</w:t>
            </w:r>
            <w:r>
              <w:rPr>
                <w:rFonts w:ascii="Arial" w:eastAsia="Arial" w:hAnsi="Arial" w:cs="Arial"/>
                <w:b/>
                <w:sz w:val="18"/>
              </w:rPr>
              <w:t xml:space="preserve"> </w:t>
            </w:r>
            <w:r>
              <w:rPr>
                <w:rFonts w:ascii="Times New Roman" w:eastAsia="Times New Roman" w:hAnsi="Times New Roman" w:cs="Times New Roman"/>
                <w:b/>
                <w:sz w:val="18"/>
              </w:rPr>
              <w:t>Sermaye artırımında nakdî sermaye konuluyorsa; artırılan kısmın tamamen taahhüt edildiğ</w:t>
            </w:r>
            <w:r>
              <w:rPr>
                <w:rFonts w:ascii="Times New Roman" w:eastAsia="Times New Roman" w:hAnsi="Times New Roman" w:cs="Times New Roman"/>
                <w:b/>
                <w:sz w:val="18"/>
              </w:rPr>
              <w:t xml:space="preserve">i, kanun veya esas sözleşme gereğince ödenmesi gerekli tutarın ödendiği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050A5EB8" w14:textId="77777777" w:rsidR="008702F1" w:rsidRDefault="00A142ED">
            <w:pPr>
              <w:spacing w:after="0"/>
            </w:pPr>
            <w:r>
              <w:rPr>
                <w:rFonts w:ascii="Times New Roman" w:eastAsia="Times New Roman" w:hAnsi="Times New Roman" w:cs="Times New Roman"/>
                <w:b/>
                <w:sz w:val="20"/>
              </w:rPr>
              <w:t xml:space="preserve"> </w:t>
            </w:r>
          </w:p>
        </w:tc>
      </w:tr>
      <w:tr w:rsidR="008702F1" w14:paraId="2BF0A1DE" w14:textId="77777777" w:rsidTr="00A142ED">
        <w:trPr>
          <w:trHeight w:val="1873"/>
        </w:trPr>
        <w:tc>
          <w:tcPr>
            <w:tcW w:w="4923" w:type="dxa"/>
            <w:tcBorders>
              <w:top w:val="single" w:sz="4" w:space="0" w:color="000000"/>
              <w:left w:val="single" w:sz="4" w:space="0" w:color="000000"/>
              <w:bottom w:val="single" w:sz="4" w:space="0" w:color="000000"/>
              <w:right w:val="single" w:sz="4" w:space="0" w:color="000000"/>
            </w:tcBorders>
          </w:tcPr>
          <w:p w14:paraId="2F7AB08D" w14:textId="77777777" w:rsidR="008702F1" w:rsidRDefault="00A142ED">
            <w:pPr>
              <w:spacing w:after="0"/>
              <w:ind w:left="426" w:right="44" w:hanging="284"/>
              <w:jc w:val="both"/>
            </w:pPr>
            <w:r>
              <w:rPr>
                <w:rFonts w:ascii="Times New Roman" w:eastAsia="Times New Roman" w:hAnsi="Times New Roman" w:cs="Times New Roman"/>
                <w:b/>
                <w:sz w:val="18"/>
              </w:rPr>
              <w:t>2.</w:t>
            </w:r>
            <w:r>
              <w:rPr>
                <w:rFonts w:ascii="Arial" w:eastAsia="Arial" w:hAnsi="Arial" w:cs="Arial"/>
                <w:b/>
                <w:sz w:val="18"/>
              </w:rPr>
              <w:t xml:space="preserve"> </w:t>
            </w:r>
            <w:r>
              <w:rPr>
                <w:rFonts w:ascii="Times New Roman" w:eastAsia="Times New Roman" w:hAnsi="Times New Roman" w:cs="Times New Roman"/>
                <w:b/>
                <w:sz w:val="18"/>
              </w:rPr>
              <w:t>Sermaye artırımında ayni sermaye konuluyor veya bir ayın devralınıyorsa bunlara verilecek karşılığın uygun olduğu ve 349 uncu maddede</w:t>
            </w:r>
            <w:r>
              <w:rPr>
                <w:rFonts w:ascii="Times New Roman" w:eastAsia="Times New Roman" w:hAnsi="Times New Roman" w:cs="Times New Roman"/>
                <w:b/>
                <w:sz w:val="18"/>
              </w:rPr>
              <w:t xml:space="preserve"> yer alan hususların somut olayda mevcut bulunması hâlinde bunlara ilişkin belgeli ve gerekçeli açıklamalar; (349 uncu madde uyarınca bu tür sermayenin ve devralmanın gerekliliğine, bunların şirkete olan yararlarına ilişkin belgeli, gerekçeli ve kesin ifad</w:t>
            </w:r>
            <w:r>
              <w:rPr>
                <w:rFonts w:ascii="Times New Roman" w:eastAsia="Times New Roman" w:hAnsi="Times New Roman" w:cs="Times New Roman"/>
                <w:b/>
                <w:sz w:val="18"/>
              </w:rPr>
              <w:t xml:space="preserve">eli açıklamalara yer verilmelidir.) </w:t>
            </w:r>
          </w:p>
        </w:tc>
        <w:tc>
          <w:tcPr>
            <w:tcW w:w="5675" w:type="dxa"/>
            <w:tcBorders>
              <w:top w:val="single" w:sz="4" w:space="0" w:color="000000"/>
              <w:left w:val="single" w:sz="4" w:space="0" w:color="000000"/>
              <w:bottom w:val="single" w:sz="4" w:space="0" w:color="000000"/>
              <w:right w:val="single" w:sz="4" w:space="0" w:color="000000"/>
            </w:tcBorders>
          </w:tcPr>
          <w:p w14:paraId="10D3E479" w14:textId="77777777" w:rsidR="008702F1" w:rsidRDefault="00A142ED">
            <w:pPr>
              <w:spacing w:after="0"/>
            </w:pPr>
            <w:r>
              <w:rPr>
                <w:rFonts w:ascii="Times New Roman" w:eastAsia="Times New Roman" w:hAnsi="Times New Roman" w:cs="Times New Roman"/>
                <w:b/>
                <w:sz w:val="20"/>
              </w:rPr>
              <w:t xml:space="preserve"> </w:t>
            </w:r>
          </w:p>
        </w:tc>
      </w:tr>
      <w:tr w:rsidR="008702F1" w14:paraId="43A09E4A" w14:textId="77777777" w:rsidTr="00A142ED">
        <w:trPr>
          <w:trHeight w:val="631"/>
        </w:trPr>
        <w:tc>
          <w:tcPr>
            <w:tcW w:w="4923" w:type="dxa"/>
            <w:tcBorders>
              <w:top w:val="single" w:sz="4" w:space="0" w:color="000000"/>
              <w:left w:val="single" w:sz="4" w:space="0" w:color="000000"/>
              <w:bottom w:val="single" w:sz="4" w:space="0" w:color="000000"/>
              <w:right w:val="single" w:sz="4" w:space="0" w:color="000000"/>
            </w:tcBorders>
          </w:tcPr>
          <w:p w14:paraId="497E860F" w14:textId="77777777" w:rsidR="008702F1" w:rsidRDefault="00A142ED">
            <w:pPr>
              <w:spacing w:after="0"/>
              <w:ind w:left="426" w:right="46" w:hanging="284"/>
              <w:jc w:val="both"/>
            </w:pPr>
            <w:r>
              <w:rPr>
                <w:rFonts w:ascii="Times New Roman" w:eastAsia="Times New Roman" w:hAnsi="Times New Roman" w:cs="Times New Roman"/>
                <w:b/>
                <w:sz w:val="18"/>
              </w:rPr>
              <w:t>3.</w:t>
            </w:r>
            <w:r>
              <w:rPr>
                <w:rFonts w:ascii="Arial" w:eastAsia="Arial" w:hAnsi="Arial" w:cs="Arial"/>
                <w:b/>
                <w:sz w:val="18"/>
              </w:rPr>
              <w:t xml:space="preserve"> </w:t>
            </w:r>
            <w:r>
              <w:rPr>
                <w:rFonts w:ascii="Times New Roman" w:eastAsia="Times New Roman" w:hAnsi="Times New Roman" w:cs="Times New Roman"/>
                <w:b/>
                <w:sz w:val="18"/>
              </w:rPr>
              <w:t xml:space="preserve">Devralınan ayni sermaye, aynın türü, değerlendirmenin yöntemi, isabeti ve haklılığı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15E9C112" w14:textId="77777777" w:rsidR="008702F1" w:rsidRDefault="00A142ED">
            <w:pPr>
              <w:spacing w:after="0"/>
            </w:pPr>
            <w:r>
              <w:rPr>
                <w:rFonts w:ascii="Times New Roman" w:eastAsia="Times New Roman" w:hAnsi="Times New Roman" w:cs="Times New Roman"/>
                <w:b/>
                <w:sz w:val="20"/>
              </w:rPr>
              <w:t xml:space="preserve"> </w:t>
            </w:r>
          </w:p>
        </w:tc>
      </w:tr>
      <w:tr w:rsidR="008702F1" w14:paraId="6B78F47C" w14:textId="77777777" w:rsidTr="00A142ED">
        <w:trPr>
          <w:trHeight w:val="838"/>
        </w:trPr>
        <w:tc>
          <w:tcPr>
            <w:tcW w:w="4923" w:type="dxa"/>
            <w:tcBorders>
              <w:top w:val="single" w:sz="4" w:space="0" w:color="000000"/>
              <w:left w:val="single" w:sz="4" w:space="0" w:color="000000"/>
              <w:bottom w:val="single" w:sz="4" w:space="0" w:color="000000"/>
              <w:right w:val="single" w:sz="4" w:space="0" w:color="000000"/>
            </w:tcBorders>
          </w:tcPr>
          <w:p w14:paraId="03E5530E" w14:textId="77777777" w:rsidR="008702F1" w:rsidRDefault="00A142ED">
            <w:pPr>
              <w:spacing w:after="0"/>
              <w:ind w:left="426" w:right="45" w:hanging="284"/>
              <w:jc w:val="both"/>
            </w:pPr>
            <w:r>
              <w:rPr>
                <w:rFonts w:ascii="Times New Roman" w:eastAsia="Times New Roman" w:hAnsi="Times New Roman" w:cs="Times New Roman"/>
                <w:b/>
                <w:sz w:val="18"/>
              </w:rPr>
              <w:t>4.</w:t>
            </w:r>
            <w:r>
              <w:rPr>
                <w:rFonts w:ascii="Arial" w:eastAsia="Arial" w:hAnsi="Arial" w:cs="Arial"/>
                <w:b/>
                <w:sz w:val="18"/>
              </w:rPr>
              <w:t xml:space="preserve"> </w:t>
            </w:r>
            <w:r>
              <w:rPr>
                <w:rFonts w:ascii="Times New Roman" w:eastAsia="Times New Roman" w:hAnsi="Times New Roman" w:cs="Times New Roman"/>
                <w:b/>
                <w:sz w:val="18"/>
              </w:rPr>
              <w:t>Sermaye artırımında bir borcun takası</w:t>
            </w:r>
            <w:r>
              <w:rPr>
                <w:rFonts w:ascii="Times New Roman" w:eastAsia="Times New Roman" w:hAnsi="Times New Roman" w:cs="Times New Roman"/>
                <w:b/>
                <w:sz w:val="18"/>
              </w:rPr>
              <w:t xml:space="preserve"> söz konusu ise, bu borcun varlığı, geçerliliği ve takas edilebilirliği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0FAFEF38" w14:textId="77777777" w:rsidR="008702F1" w:rsidRDefault="00A142ED">
            <w:pPr>
              <w:spacing w:after="0"/>
            </w:pPr>
            <w:r>
              <w:rPr>
                <w:rFonts w:ascii="Times New Roman" w:eastAsia="Times New Roman" w:hAnsi="Times New Roman" w:cs="Times New Roman"/>
                <w:b/>
                <w:color w:val="FF0000"/>
                <w:sz w:val="20"/>
              </w:rPr>
              <w:t xml:space="preserve"> </w:t>
            </w:r>
          </w:p>
        </w:tc>
      </w:tr>
      <w:tr w:rsidR="008702F1" w14:paraId="738B2BBA" w14:textId="77777777" w:rsidTr="00A142ED">
        <w:trPr>
          <w:trHeight w:val="631"/>
        </w:trPr>
        <w:tc>
          <w:tcPr>
            <w:tcW w:w="4923" w:type="dxa"/>
            <w:tcBorders>
              <w:top w:val="single" w:sz="4" w:space="0" w:color="000000"/>
              <w:left w:val="single" w:sz="4" w:space="0" w:color="000000"/>
              <w:bottom w:val="single" w:sz="4" w:space="0" w:color="000000"/>
              <w:right w:val="single" w:sz="4" w:space="0" w:color="000000"/>
            </w:tcBorders>
          </w:tcPr>
          <w:p w14:paraId="1A481B48" w14:textId="77777777" w:rsidR="008702F1" w:rsidRDefault="00A142ED">
            <w:pPr>
              <w:spacing w:after="0"/>
              <w:ind w:left="426" w:right="45" w:hanging="284"/>
              <w:jc w:val="both"/>
            </w:pPr>
            <w:r>
              <w:rPr>
                <w:rFonts w:ascii="Times New Roman" w:eastAsia="Times New Roman" w:hAnsi="Times New Roman" w:cs="Times New Roman"/>
                <w:b/>
                <w:sz w:val="18"/>
              </w:rPr>
              <w:t>5.</w:t>
            </w:r>
            <w:r>
              <w:rPr>
                <w:rFonts w:ascii="Arial" w:eastAsia="Arial" w:hAnsi="Arial" w:cs="Arial"/>
                <w:b/>
                <w:sz w:val="18"/>
              </w:rPr>
              <w:t xml:space="preserve"> </w:t>
            </w:r>
            <w:r>
              <w:rPr>
                <w:rFonts w:ascii="Times New Roman" w:eastAsia="Times New Roman" w:hAnsi="Times New Roman" w:cs="Times New Roman"/>
                <w:b/>
                <w:sz w:val="18"/>
              </w:rPr>
              <w:t>Sermaye artırımda sermayeye dönüş</w:t>
            </w:r>
            <w:r>
              <w:rPr>
                <w:rFonts w:ascii="Times New Roman" w:eastAsia="Times New Roman" w:hAnsi="Times New Roman" w:cs="Times New Roman"/>
                <w:b/>
                <w:sz w:val="18"/>
              </w:rPr>
              <w:t xml:space="preserve">türülen fonun veya yedek akçenin serbestçe tasarruf </w:t>
            </w:r>
            <w:proofErr w:type="spellStart"/>
            <w:r>
              <w:rPr>
                <w:rFonts w:ascii="Times New Roman" w:eastAsia="Times New Roman" w:hAnsi="Times New Roman" w:cs="Times New Roman"/>
                <w:b/>
                <w:sz w:val="18"/>
              </w:rPr>
              <w:t>olunabilirliği</w:t>
            </w:r>
            <w:proofErr w:type="spellEnd"/>
            <w:r>
              <w:rPr>
                <w:rFonts w:ascii="Times New Roman" w:eastAsia="Times New Roman" w:hAnsi="Times New Roman" w:cs="Times New Roman"/>
                <w:b/>
                <w:sz w:val="18"/>
              </w:rPr>
              <w:t xml:space="preserve">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5B4B51BA" w14:textId="77777777" w:rsidR="008702F1" w:rsidRDefault="00A142ED">
            <w:pPr>
              <w:spacing w:after="0"/>
            </w:pPr>
            <w:r>
              <w:rPr>
                <w:rFonts w:ascii="Times New Roman" w:eastAsia="Times New Roman" w:hAnsi="Times New Roman" w:cs="Times New Roman"/>
                <w:b/>
                <w:sz w:val="20"/>
              </w:rPr>
              <w:t xml:space="preserve"> </w:t>
            </w:r>
          </w:p>
        </w:tc>
      </w:tr>
      <w:tr w:rsidR="008702F1" w14:paraId="4C9F21EB" w14:textId="77777777" w:rsidTr="00A142ED">
        <w:trPr>
          <w:trHeight w:val="631"/>
        </w:trPr>
        <w:tc>
          <w:tcPr>
            <w:tcW w:w="4923" w:type="dxa"/>
            <w:tcBorders>
              <w:top w:val="single" w:sz="4" w:space="0" w:color="000000"/>
              <w:left w:val="single" w:sz="4" w:space="0" w:color="000000"/>
              <w:bottom w:val="single" w:sz="4" w:space="0" w:color="000000"/>
              <w:right w:val="single" w:sz="4" w:space="0" w:color="000000"/>
            </w:tcBorders>
          </w:tcPr>
          <w:p w14:paraId="3D1972A2" w14:textId="77777777" w:rsidR="008702F1" w:rsidRDefault="00A142ED">
            <w:pPr>
              <w:spacing w:after="0"/>
              <w:ind w:left="426" w:right="46" w:hanging="284"/>
              <w:jc w:val="both"/>
            </w:pPr>
            <w:r>
              <w:rPr>
                <w:rFonts w:ascii="Times New Roman" w:eastAsia="Times New Roman" w:hAnsi="Times New Roman" w:cs="Times New Roman"/>
                <w:b/>
                <w:sz w:val="18"/>
              </w:rPr>
              <w:t>6.</w:t>
            </w:r>
            <w:r>
              <w:rPr>
                <w:rFonts w:ascii="Arial" w:eastAsia="Arial" w:hAnsi="Arial" w:cs="Arial"/>
                <w:b/>
                <w:sz w:val="18"/>
              </w:rPr>
              <w:t xml:space="preserve"> </w:t>
            </w:r>
            <w:r>
              <w:rPr>
                <w:rFonts w:ascii="Times New Roman" w:eastAsia="Times New Roman" w:hAnsi="Times New Roman" w:cs="Times New Roman"/>
                <w:b/>
                <w:sz w:val="18"/>
              </w:rPr>
              <w:t xml:space="preserve">Sermaye artırımı için gerekli organların ve kurumların onaylarının alındığı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144F98A1" w14:textId="77777777" w:rsidR="008702F1" w:rsidRDefault="00A142ED">
            <w:pPr>
              <w:spacing w:after="0"/>
            </w:pPr>
            <w:r>
              <w:rPr>
                <w:rFonts w:ascii="Times New Roman" w:eastAsia="Times New Roman" w:hAnsi="Times New Roman" w:cs="Times New Roman"/>
                <w:b/>
                <w:sz w:val="20"/>
              </w:rPr>
              <w:t xml:space="preserve"> </w:t>
            </w:r>
          </w:p>
        </w:tc>
      </w:tr>
      <w:tr w:rsidR="008702F1" w14:paraId="4D8E3AD6" w14:textId="77777777" w:rsidTr="00A142ED">
        <w:trPr>
          <w:trHeight w:val="424"/>
        </w:trPr>
        <w:tc>
          <w:tcPr>
            <w:tcW w:w="4923" w:type="dxa"/>
            <w:tcBorders>
              <w:top w:val="single" w:sz="4" w:space="0" w:color="000000"/>
              <w:left w:val="single" w:sz="4" w:space="0" w:color="000000"/>
              <w:bottom w:val="single" w:sz="4" w:space="0" w:color="000000"/>
              <w:right w:val="single" w:sz="4" w:space="0" w:color="000000"/>
            </w:tcBorders>
          </w:tcPr>
          <w:p w14:paraId="0FE50E83" w14:textId="77777777" w:rsidR="008702F1" w:rsidRDefault="00A142ED">
            <w:pPr>
              <w:spacing w:after="0"/>
              <w:ind w:left="426" w:hanging="284"/>
              <w:jc w:val="both"/>
            </w:pPr>
            <w:r>
              <w:rPr>
                <w:rFonts w:ascii="Times New Roman" w:eastAsia="Times New Roman" w:hAnsi="Times New Roman" w:cs="Times New Roman"/>
                <w:b/>
                <w:sz w:val="18"/>
              </w:rPr>
              <w:t>7.</w:t>
            </w:r>
            <w:r>
              <w:rPr>
                <w:rFonts w:ascii="Arial" w:eastAsia="Arial" w:hAnsi="Arial" w:cs="Arial"/>
                <w:b/>
                <w:sz w:val="18"/>
              </w:rPr>
              <w:t xml:space="preserve"> </w:t>
            </w:r>
            <w:r>
              <w:rPr>
                <w:rFonts w:ascii="Times New Roman" w:eastAsia="Times New Roman" w:hAnsi="Times New Roman" w:cs="Times New Roman"/>
                <w:b/>
                <w:sz w:val="18"/>
              </w:rPr>
              <w:t xml:space="preserve">Kanuni ve idari gerekliliklerin yerine getirildiği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616A7EC5" w14:textId="77777777" w:rsidR="008702F1" w:rsidRDefault="00A142ED">
            <w:pPr>
              <w:spacing w:after="0"/>
            </w:pPr>
            <w:r>
              <w:rPr>
                <w:rFonts w:ascii="Times New Roman" w:eastAsia="Times New Roman" w:hAnsi="Times New Roman" w:cs="Times New Roman"/>
                <w:b/>
                <w:sz w:val="20"/>
              </w:rPr>
              <w:t xml:space="preserve"> </w:t>
            </w:r>
          </w:p>
        </w:tc>
      </w:tr>
      <w:tr w:rsidR="008702F1" w14:paraId="4B26D09F" w14:textId="77777777" w:rsidTr="00A142ED">
        <w:trPr>
          <w:trHeight w:val="631"/>
        </w:trPr>
        <w:tc>
          <w:tcPr>
            <w:tcW w:w="4923" w:type="dxa"/>
            <w:tcBorders>
              <w:top w:val="single" w:sz="4" w:space="0" w:color="000000"/>
              <w:left w:val="single" w:sz="4" w:space="0" w:color="000000"/>
              <w:bottom w:val="single" w:sz="4" w:space="0" w:color="000000"/>
              <w:right w:val="single" w:sz="4" w:space="0" w:color="000000"/>
            </w:tcBorders>
          </w:tcPr>
          <w:p w14:paraId="6473F377" w14:textId="77777777" w:rsidR="008702F1" w:rsidRDefault="00A142ED">
            <w:pPr>
              <w:spacing w:after="0"/>
              <w:ind w:left="426" w:right="45" w:hanging="284"/>
              <w:jc w:val="both"/>
            </w:pPr>
            <w:r>
              <w:rPr>
                <w:rFonts w:ascii="Times New Roman" w:eastAsia="Times New Roman" w:hAnsi="Times New Roman" w:cs="Times New Roman"/>
                <w:b/>
                <w:sz w:val="18"/>
              </w:rPr>
              <w:t>8.</w:t>
            </w:r>
            <w:r>
              <w:rPr>
                <w:rFonts w:ascii="Arial" w:eastAsia="Arial" w:hAnsi="Arial" w:cs="Arial"/>
                <w:b/>
                <w:sz w:val="18"/>
              </w:rPr>
              <w:t xml:space="preserve"> </w:t>
            </w:r>
            <w:r>
              <w:rPr>
                <w:rFonts w:ascii="Times New Roman" w:eastAsia="Times New Roman" w:hAnsi="Times New Roman" w:cs="Times New Roman"/>
                <w:b/>
                <w:sz w:val="18"/>
              </w:rPr>
              <w:t xml:space="preserve">Rüçhan hakları sınırlandırılmış veya kaldırılmışsa bunun sebepleri, miktarı ve oranı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4F500042" w14:textId="77777777" w:rsidR="008702F1" w:rsidRDefault="00A142ED">
            <w:pPr>
              <w:spacing w:after="0"/>
            </w:pPr>
            <w:r>
              <w:rPr>
                <w:rFonts w:ascii="Times New Roman" w:eastAsia="Times New Roman" w:hAnsi="Times New Roman" w:cs="Times New Roman"/>
                <w:b/>
                <w:sz w:val="20"/>
              </w:rPr>
              <w:t xml:space="preserve"> </w:t>
            </w:r>
          </w:p>
        </w:tc>
      </w:tr>
      <w:tr w:rsidR="008702F1" w14:paraId="0D4FDB94" w14:textId="77777777" w:rsidTr="00A142ED">
        <w:trPr>
          <w:trHeight w:val="631"/>
        </w:trPr>
        <w:tc>
          <w:tcPr>
            <w:tcW w:w="4923" w:type="dxa"/>
            <w:tcBorders>
              <w:top w:val="single" w:sz="4" w:space="0" w:color="000000"/>
              <w:left w:val="single" w:sz="4" w:space="0" w:color="000000"/>
              <w:bottom w:val="single" w:sz="4" w:space="0" w:color="000000"/>
              <w:right w:val="single" w:sz="4" w:space="0" w:color="000000"/>
            </w:tcBorders>
          </w:tcPr>
          <w:p w14:paraId="2B1E4C23" w14:textId="77777777" w:rsidR="008702F1" w:rsidRDefault="00A142ED">
            <w:pPr>
              <w:spacing w:after="0"/>
              <w:ind w:left="426" w:right="45" w:hanging="284"/>
              <w:jc w:val="both"/>
            </w:pPr>
            <w:r>
              <w:rPr>
                <w:rFonts w:ascii="Times New Roman" w:eastAsia="Times New Roman" w:hAnsi="Times New Roman" w:cs="Times New Roman"/>
                <w:b/>
                <w:sz w:val="18"/>
              </w:rPr>
              <w:t>9.</w:t>
            </w:r>
            <w:r>
              <w:rPr>
                <w:rFonts w:ascii="Arial" w:eastAsia="Arial" w:hAnsi="Arial" w:cs="Arial"/>
                <w:b/>
                <w:sz w:val="18"/>
              </w:rPr>
              <w:t xml:space="preserve"> </w:t>
            </w:r>
            <w:r>
              <w:rPr>
                <w:rFonts w:ascii="Times New Roman" w:eastAsia="Times New Roman" w:hAnsi="Times New Roman" w:cs="Times New Roman"/>
                <w:b/>
                <w:sz w:val="18"/>
              </w:rPr>
              <w:t>Kullanı</w:t>
            </w:r>
            <w:r>
              <w:rPr>
                <w:rFonts w:ascii="Times New Roman" w:eastAsia="Times New Roman" w:hAnsi="Times New Roman" w:cs="Times New Roman"/>
                <w:b/>
                <w:sz w:val="18"/>
              </w:rPr>
              <w:t xml:space="preserve">lmayan rüçhan haklarının kimlere, niçin, ne fiyatla verildiği hakkında belgeli ve gerekçeli açıklamalar; </w:t>
            </w:r>
          </w:p>
        </w:tc>
        <w:tc>
          <w:tcPr>
            <w:tcW w:w="5675" w:type="dxa"/>
            <w:tcBorders>
              <w:top w:val="single" w:sz="4" w:space="0" w:color="000000"/>
              <w:left w:val="single" w:sz="4" w:space="0" w:color="000000"/>
              <w:bottom w:val="single" w:sz="4" w:space="0" w:color="000000"/>
              <w:right w:val="single" w:sz="4" w:space="0" w:color="000000"/>
            </w:tcBorders>
          </w:tcPr>
          <w:p w14:paraId="445BB587" w14:textId="77777777" w:rsidR="008702F1" w:rsidRDefault="00A142ED">
            <w:pPr>
              <w:spacing w:after="0"/>
            </w:pPr>
            <w:r>
              <w:rPr>
                <w:rFonts w:ascii="Times New Roman" w:eastAsia="Times New Roman" w:hAnsi="Times New Roman" w:cs="Times New Roman"/>
                <w:b/>
                <w:sz w:val="20"/>
              </w:rPr>
              <w:t xml:space="preserve"> </w:t>
            </w:r>
          </w:p>
        </w:tc>
      </w:tr>
      <w:tr w:rsidR="008702F1" w14:paraId="53C2C86C" w14:textId="77777777" w:rsidTr="00A142ED">
        <w:trPr>
          <w:trHeight w:val="838"/>
        </w:trPr>
        <w:tc>
          <w:tcPr>
            <w:tcW w:w="4923" w:type="dxa"/>
            <w:tcBorders>
              <w:top w:val="single" w:sz="4" w:space="0" w:color="000000"/>
              <w:left w:val="single" w:sz="4" w:space="0" w:color="000000"/>
              <w:bottom w:val="single" w:sz="4" w:space="0" w:color="000000"/>
              <w:right w:val="single" w:sz="4" w:space="0" w:color="000000"/>
            </w:tcBorders>
          </w:tcPr>
          <w:p w14:paraId="4BA786F2" w14:textId="77777777" w:rsidR="008702F1" w:rsidRDefault="00A142ED">
            <w:pPr>
              <w:spacing w:after="0"/>
              <w:ind w:left="426" w:right="44" w:hanging="284"/>
              <w:jc w:val="both"/>
            </w:pPr>
            <w:r>
              <w:rPr>
                <w:rFonts w:ascii="Times New Roman" w:eastAsia="Times New Roman" w:hAnsi="Times New Roman" w:cs="Times New Roman"/>
                <w:b/>
                <w:sz w:val="18"/>
              </w:rPr>
              <w:t>10.</w:t>
            </w:r>
            <w:r>
              <w:rPr>
                <w:rFonts w:ascii="Arial" w:eastAsia="Arial" w:hAnsi="Arial" w:cs="Arial"/>
                <w:b/>
                <w:sz w:val="18"/>
              </w:rPr>
              <w:t xml:space="preserve"> </w:t>
            </w:r>
            <w:r>
              <w:rPr>
                <w:rFonts w:ascii="Times New Roman" w:eastAsia="Times New Roman" w:hAnsi="Times New Roman" w:cs="Times New Roman"/>
                <w:b/>
                <w:sz w:val="18"/>
              </w:rPr>
              <w:t xml:space="preserve">Hizmet sunanlara ve diğer kimselere ödenen ücretler, sağlanan menfaatler hakkında, emsalleriyle karşılaştırma yapılarak bilgi verilmesi; </w:t>
            </w:r>
          </w:p>
        </w:tc>
        <w:tc>
          <w:tcPr>
            <w:tcW w:w="5675" w:type="dxa"/>
            <w:tcBorders>
              <w:top w:val="single" w:sz="4" w:space="0" w:color="000000"/>
              <w:left w:val="single" w:sz="4" w:space="0" w:color="000000"/>
              <w:bottom w:val="single" w:sz="4" w:space="0" w:color="000000"/>
              <w:right w:val="single" w:sz="4" w:space="0" w:color="000000"/>
            </w:tcBorders>
          </w:tcPr>
          <w:p w14:paraId="74F0C502" w14:textId="77777777" w:rsidR="008702F1" w:rsidRDefault="00A142ED">
            <w:pPr>
              <w:spacing w:after="0"/>
            </w:pPr>
            <w:r>
              <w:rPr>
                <w:rFonts w:ascii="Times New Roman" w:eastAsia="Times New Roman" w:hAnsi="Times New Roman" w:cs="Times New Roman"/>
                <w:b/>
                <w:sz w:val="20"/>
              </w:rPr>
              <w:t xml:space="preserve"> </w:t>
            </w:r>
          </w:p>
        </w:tc>
      </w:tr>
      <w:tr w:rsidR="008702F1" w14:paraId="16F99735" w14:textId="77777777" w:rsidTr="00A142ED">
        <w:trPr>
          <w:trHeight w:val="838"/>
        </w:trPr>
        <w:tc>
          <w:tcPr>
            <w:tcW w:w="4923" w:type="dxa"/>
            <w:tcBorders>
              <w:top w:val="single" w:sz="4" w:space="0" w:color="000000"/>
              <w:left w:val="single" w:sz="4" w:space="0" w:color="000000"/>
              <w:bottom w:val="single" w:sz="4" w:space="0" w:color="000000"/>
              <w:right w:val="single" w:sz="4" w:space="0" w:color="000000"/>
            </w:tcBorders>
          </w:tcPr>
          <w:p w14:paraId="728FCA3F" w14:textId="77777777" w:rsidR="008702F1" w:rsidRDefault="00A142ED">
            <w:pPr>
              <w:spacing w:after="0"/>
              <w:ind w:left="426" w:right="46" w:hanging="284"/>
              <w:jc w:val="both"/>
            </w:pPr>
            <w:r>
              <w:rPr>
                <w:rFonts w:ascii="Times New Roman" w:eastAsia="Times New Roman" w:hAnsi="Times New Roman" w:cs="Times New Roman"/>
                <w:b/>
                <w:sz w:val="18"/>
              </w:rPr>
              <w:t>11.</w:t>
            </w:r>
            <w:r>
              <w:rPr>
                <w:rFonts w:ascii="Arial" w:eastAsia="Arial" w:hAnsi="Arial" w:cs="Arial"/>
                <w:b/>
                <w:sz w:val="18"/>
              </w:rPr>
              <w:t xml:space="preserve"> </w:t>
            </w:r>
            <w:r>
              <w:rPr>
                <w:rFonts w:ascii="Times New Roman" w:eastAsia="Times New Roman" w:hAnsi="Times New Roman" w:cs="Times New Roman"/>
                <w:b/>
                <w:sz w:val="18"/>
              </w:rPr>
              <w:t xml:space="preserve">İç kaynaklardan yapılan sermaye artırımının hangi kaynaklardan karşılandığı, bu kaynakların gerçekliği ve şirket malvarlığı içinde var oldukları konusunda garanti verilmesi; </w:t>
            </w:r>
          </w:p>
        </w:tc>
        <w:tc>
          <w:tcPr>
            <w:tcW w:w="5675" w:type="dxa"/>
            <w:tcBorders>
              <w:top w:val="single" w:sz="4" w:space="0" w:color="000000"/>
              <w:left w:val="single" w:sz="4" w:space="0" w:color="000000"/>
              <w:bottom w:val="single" w:sz="4" w:space="0" w:color="000000"/>
              <w:right w:val="single" w:sz="4" w:space="0" w:color="000000"/>
            </w:tcBorders>
          </w:tcPr>
          <w:p w14:paraId="114ECC20" w14:textId="77777777" w:rsidR="008702F1" w:rsidRDefault="00A142ED">
            <w:pPr>
              <w:spacing w:after="0"/>
            </w:pPr>
            <w:r>
              <w:rPr>
                <w:rFonts w:ascii="Times New Roman" w:eastAsia="Times New Roman" w:hAnsi="Times New Roman" w:cs="Times New Roman"/>
                <w:b/>
                <w:sz w:val="20"/>
              </w:rPr>
              <w:t xml:space="preserve"> </w:t>
            </w:r>
          </w:p>
        </w:tc>
      </w:tr>
      <w:tr w:rsidR="008702F1" w14:paraId="2D274891" w14:textId="77777777" w:rsidTr="00A142ED">
        <w:trPr>
          <w:trHeight w:val="425"/>
        </w:trPr>
        <w:tc>
          <w:tcPr>
            <w:tcW w:w="4923" w:type="dxa"/>
            <w:tcBorders>
              <w:top w:val="single" w:sz="4" w:space="0" w:color="000000"/>
              <w:left w:val="single" w:sz="4" w:space="0" w:color="000000"/>
              <w:bottom w:val="single" w:sz="4" w:space="0" w:color="000000"/>
              <w:right w:val="single" w:sz="4" w:space="0" w:color="000000"/>
            </w:tcBorders>
          </w:tcPr>
          <w:p w14:paraId="002A8CD9" w14:textId="77777777" w:rsidR="008702F1" w:rsidRDefault="00A142ED">
            <w:pPr>
              <w:spacing w:after="0"/>
              <w:ind w:left="426" w:hanging="284"/>
              <w:jc w:val="both"/>
            </w:pPr>
            <w:r>
              <w:rPr>
                <w:rFonts w:ascii="Times New Roman" w:eastAsia="Times New Roman" w:hAnsi="Times New Roman" w:cs="Times New Roman"/>
                <w:b/>
                <w:sz w:val="18"/>
              </w:rPr>
              <w:t>12.</w:t>
            </w:r>
            <w:r>
              <w:rPr>
                <w:rFonts w:ascii="Arial" w:eastAsia="Arial" w:hAnsi="Arial" w:cs="Arial"/>
                <w:b/>
                <w:sz w:val="18"/>
              </w:rPr>
              <w:t xml:space="preserve"> </w:t>
            </w:r>
            <w:r>
              <w:rPr>
                <w:rFonts w:ascii="Times New Roman" w:eastAsia="Times New Roman" w:hAnsi="Times New Roman" w:cs="Times New Roman"/>
                <w:b/>
                <w:sz w:val="18"/>
              </w:rPr>
              <w:t>Şartlı sermaye artırımının ve uygulamasını</w:t>
            </w:r>
            <w:r>
              <w:rPr>
                <w:rFonts w:ascii="Times New Roman" w:eastAsia="Times New Roman" w:hAnsi="Times New Roman" w:cs="Times New Roman"/>
                <w:b/>
                <w:sz w:val="18"/>
              </w:rPr>
              <w:t xml:space="preserve">n kanuna uygunluğu belirtilmesi; </w:t>
            </w:r>
          </w:p>
        </w:tc>
        <w:tc>
          <w:tcPr>
            <w:tcW w:w="5675" w:type="dxa"/>
            <w:tcBorders>
              <w:top w:val="single" w:sz="4" w:space="0" w:color="000000"/>
              <w:left w:val="single" w:sz="4" w:space="0" w:color="000000"/>
              <w:bottom w:val="single" w:sz="4" w:space="0" w:color="000000"/>
              <w:right w:val="single" w:sz="4" w:space="0" w:color="000000"/>
            </w:tcBorders>
          </w:tcPr>
          <w:p w14:paraId="7B6A03F8" w14:textId="77777777" w:rsidR="008702F1" w:rsidRDefault="00A142ED">
            <w:pPr>
              <w:spacing w:after="0"/>
            </w:pPr>
            <w:r>
              <w:rPr>
                <w:rFonts w:ascii="Times New Roman" w:eastAsia="Times New Roman" w:hAnsi="Times New Roman" w:cs="Times New Roman"/>
                <w:b/>
                <w:sz w:val="20"/>
              </w:rPr>
              <w:t xml:space="preserve"> </w:t>
            </w:r>
          </w:p>
        </w:tc>
      </w:tr>
      <w:tr w:rsidR="008702F1" w14:paraId="3952B0C3" w14:textId="77777777" w:rsidTr="00A142ED">
        <w:trPr>
          <w:trHeight w:val="838"/>
        </w:trPr>
        <w:tc>
          <w:tcPr>
            <w:tcW w:w="4923" w:type="dxa"/>
            <w:tcBorders>
              <w:top w:val="single" w:sz="4" w:space="0" w:color="000000"/>
              <w:left w:val="single" w:sz="4" w:space="0" w:color="000000"/>
              <w:bottom w:val="single" w:sz="4" w:space="0" w:color="000000"/>
              <w:right w:val="single" w:sz="4" w:space="0" w:color="000000"/>
            </w:tcBorders>
          </w:tcPr>
          <w:p w14:paraId="5717B41F" w14:textId="77777777" w:rsidR="008702F1" w:rsidRDefault="00A142ED">
            <w:pPr>
              <w:spacing w:after="0"/>
              <w:ind w:left="426" w:right="46" w:hanging="284"/>
              <w:jc w:val="both"/>
            </w:pPr>
            <w:r>
              <w:rPr>
                <w:rFonts w:ascii="Times New Roman" w:eastAsia="Times New Roman" w:hAnsi="Times New Roman" w:cs="Times New Roman"/>
                <w:b/>
                <w:sz w:val="18"/>
              </w:rPr>
              <w:t>13.</w:t>
            </w:r>
            <w:r>
              <w:rPr>
                <w:rFonts w:ascii="Arial" w:eastAsia="Arial" w:hAnsi="Arial" w:cs="Arial"/>
                <w:b/>
                <w:sz w:val="18"/>
              </w:rPr>
              <w:t xml:space="preserve"> </w:t>
            </w:r>
            <w:r>
              <w:rPr>
                <w:rFonts w:ascii="Times New Roman" w:eastAsia="Times New Roman" w:hAnsi="Times New Roman" w:cs="Times New Roman"/>
                <w:b/>
                <w:sz w:val="18"/>
              </w:rPr>
              <w:t xml:space="preserve">Sermaye artırımı ile şirket tarafından iktisap edilen menkul kıymetlerle, bunların iktisap fiyatlarının emsalleriyle karşılaştırılarak açıklanması; </w:t>
            </w:r>
          </w:p>
        </w:tc>
        <w:tc>
          <w:tcPr>
            <w:tcW w:w="5675" w:type="dxa"/>
            <w:tcBorders>
              <w:top w:val="single" w:sz="4" w:space="0" w:color="000000"/>
              <w:left w:val="single" w:sz="4" w:space="0" w:color="000000"/>
              <w:bottom w:val="single" w:sz="4" w:space="0" w:color="000000"/>
              <w:right w:val="single" w:sz="4" w:space="0" w:color="000000"/>
            </w:tcBorders>
          </w:tcPr>
          <w:p w14:paraId="4365F41C" w14:textId="77777777" w:rsidR="008702F1" w:rsidRDefault="00A142ED">
            <w:pPr>
              <w:spacing w:after="0"/>
            </w:pPr>
            <w:r>
              <w:rPr>
                <w:rFonts w:ascii="Times New Roman" w:eastAsia="Times New Roman" w:hAnsi="Times New Roman" w:cs="Times New Roman"/>
                <w:b/>
                <w:sz w:val="20"/>
              </w:rPr>
              <w:t xml:space="preserve"> </w:t>
            </w:r>
          </w:p>
        </w:tc>
      </w:tr>
      <w:tr w:rsidR="008702F1" w14:paraId="65C125AF" w14:textId="77777777" w:rsidTr="00A142ED">
        <w:trPr>
          <w:trHeight w:val="838"/>
        </w:trPr>
        <w:tc>
          <w:tcPr>
            <w:tcW w:w="4923" w:type="dxa"/>
            <w:tcBorders>
              <w:top w:val="single" w:sz="4" w:space="0" w:color="000000"/>
              <w:left w:val="single" w:sz="4" w:space="0" w:color="000000"/>
              <w:bottom w:val="single" w:sz="4" w:space="0" w:color="000000"/>
              <w:right w:val="single" w:sz="4" w:space="0" w:color="000000"/>
            </w:tcBorders>
          </w:tcPr>
          <w:p w14:paraId="3453F378" w14:textId="77777777" w:rsidR="008702F1" w:rsidRDefault="00A142ED">
            <w:pPr>
              <w:spacing w:after="0"/>
              <w:ind w:left="426" w:right="46" w:hanging="284"/>
              <w:jc w:val="both"/>
            </w:pPr>
            <w:r>
              <w:rPr>
                <w:rFonts w:ascii="Times New Roman" w:eastAsia="Times New Roman" w:hAnsi="Times New Roman" w:cs="Times New Roman"/>
                <w:b/>
                <w:sz w:val="18"/>
              </w:rPr>
              <w:t>14.</w:t>
            </w:r>
            <w:r>
              <w:rPr>
                <w:rFonts w:ascii="Arial" w:eastAsia="Arial" w:hAnsi="Arial" w:cs="Arial"/>
                <w:b/>
                <w:sz w:val="18"/>
              </w:rPr>
              <w:t xml:space="preserve"> </w:t>
            </w:r>
            <w:r>
              <w:rPr>
                <w:rFonts w:ascii="Times New Roman" w:eastAsia="Times New Roman" w:hAnsi="Times New Roman" w:cs="Times New Roman"/>
                <w:b/>
                <w:sz w:val="18"/>
              </w:rPr>
              <w:t>Söz konusu menkul kıymetleri çıkarılanları</w:t>
            </w:r>
            <w:r>
              <w:rPr>
                <w:rFonts w:ascii="Times New Roman" w:eastAsia="Times New Roman" w:hAnsi="Times New Roman" w:cs="Times New Roman"/>
                <w:b/>
                <w:sz w:val="18"/>
              </w:rPr>
              <w:t xml:space="preserve">n son üç yıllık, gereğinde konsolide finansal tabloların değerlerine ve çözümlerine ilişkin bilgilerin emsalleriyle karşılaştırılarak açıklanması; </w:t>
            </w:r>
          </w:p>
        </w:tc>
        <w:tc>
          <w:tcPr>
            <w:tcW w:w="5675" w:type="dxa"/>
            <w:tcBorders>
              <w:top w:val="single" w:sz="4" w:space="0" w:color="000000"/>
              <w:left w:val="single" w:sz="4" w:space="0" w:color="000000"/>
              <w:bottom w:val="single" w:sz="4" w:space="0" w:color="000000"/>
              <w:right w:val="single" w:sz="4" w:space="0" w:color="000000"/>
            </w:tcBorders>
          </w:tcPr>
          <w:p w14:paraId="13B01924" w14:textId="77777777" w:rsidR="008702F1" w:rsidRDefault="00A142ED">
            <w:pPr>
              <w:spacing w:after="0"/>
            </w:pPr>
            <w:r>
              <w:rPr>
                <w:rFonts w:ascii="Times New Roman" w:eastAsia="Times New Roman" w:hAnsi="Times New Roman" w:cs="Times New Roman"/>
                <w:b/>
                <w:sz w:val="20"/>
              </w:rPr>
              <w:t xml:space="preserve"> </w:t>
            </w:r>
          </w:p>
        </w:tc>
      </w:tr>
      <w:tr w:rsidR="008702F1" w14:paraId="18472A16" w14:textId="77777777" w:rsidTr="00A142ED">
        <w:trPr>
          <w:trHeight w:val="424"/>
        </w:trPr>
        <w:tc>
          <w:tcPr>
            <w:tcW w:w="4923" w:type="dxa"/>
            <w:tcBorders>
              <w:top w:val="single" w:sz="4" w:space="0" w:color="000000"/>
              <w:left w:val="single" w:sz="4" w:space="0" w:color="000000"/>
              <w:bottom w:val="single" w:sz="4" w:space="0" w:color="000000"/>
              <w:right w:val="single" w:sz="4" w:space="0" w:color="000000"/>
            </w:tcBorders>
          </w:tcPr>
          <w:p w14:paraId="3DCF9FD6" w14:textId="77777777" w:rsidR="008702F1" w:rsidRDefault="00A142ED">
            <w:pPr>
              <w:spacing w:after="0"/>
              <w:ind w:left="426" w:hanging="284"/>
              <w:jc w:val="both"/>
            </w:pPr>
            <w:r>
              <w:rPr>
                <w:rFonts w:ascii="Times New Roman" w:eastAsia="Times New Roman" w:hAnsi="Times New Roman" w:cs="Times New Roman"/>
                <w:b/>
                <w:sz w:val="18"/>
              </w:rPr>
              <w:t>15.</w:t>
            </w:r>
            <w:r>
              <w:rPr>
                <w:rFonts w:ascii="Arial" w:eastAsia="Arial" w:hAnsi="Arial" w:cs="Arial"/>
                <w:b/>
                <w:sz w:val="18"/>
              </w:rPr>
              <w:t xml:space="preserve"> </w:t>
            </w:r>
            <w:r>
              <w:rPr>
                <w:rFonts w:ascii="Times New Roman" w:eastAsia="Times New Roman" w:hAnsi="Times New Roman" w:cs="Times New Roman"/>
                <w:b/>
                <w:sz w:val="18"/>
              </w:rPr>
              <w:t xml:space="preserve">Şirketin yüklendiği önemli taahhütlerin emsalleriyle karşılaştırılarak açıklanması; </w:t>
            </w:r>
          </w:p>
        </w:tc>
        <w:tc>
          <w:tcPr>
            <w:tcW w:w="5675" w:type="dxa"/>
            <w:tcBorders>
              <w:top w:val="single" w:sz="4" w:space="0" w:color="000000"/>
              <w:left w:val="single" w:sz="4" w:space="0" w:color="000000"/>
              <w:bottom w:val="single" w:sz="4" w:space="0" w:color="000000"/>
              <w:right w:val="single" w:sz="4" w:space="0" w:color="000000"/>
            </w:tcBorders>
          </w:tcPr>
          <w:p w14:paraId="6133B8D8" w14:textId="77777777" w:rsidR="008702F1" w:rsidRDefault="00A142ED">
            <w:pPr>
              <w:spacing w:after="0"/>
            </w:pPr>
            <w:r>
              <w:rPr>
                <w:rFonts w:ascii="Times New Roman" w:eastAsia="Times New Roman" w:hAnsi="Times New Roman" w:cs="Times New Roman"/>
                <w:b/>
                <w:sz w:val="20"/>
              </w:rPr>
              <w:t xml:space="preserve"> </w:t>
            </w:r>
          </w:p>
        </w:tc>
      </w:tr>
      <w:tr w:rsidR="008702F1" w14:paraId="67F70AF8" w14:textId="77777777" w:rsidTr="00A142ED">
        <w:trPr>
          <w:trHeight w:val="839"/>
        </w:trPr>
        <w:tc>
          <w:tcPr>
            <w:tcW w:w="4923" w:type="dxa"/>
            <w:tcBorders>
              <w:top w:val="single" w:sz="4" w:space="0" w:color="000000"/>
              <w:left w:val="single" w:sz="4" w:space="0" w:color="000000"/>
              <w:bottom w:val="single" w:sz="4" w:space="0" w:color="000000"/>
              <w:right w:val="single" w:sz="4" w:space="0" w:color="000000"/>
            </w:tcBorders>
          </w:tcPr>
          <w:p w14:paraId="7D264BE1" w14:textId="77777777" w:rsidR="008702F1" w:rsidRDefault="00A142ED">
            <w:pPr>
              <w:spacing w:after="0"/>
              <w:ind w:left="426" w:right="45" w:hanging="284"/>
              <w:jc w:val="both"/>
            </w:pPr>
            <w:r>
              <w:rPr>
                <w:rFonts w:ascii="Times New Roman" w:eastAsia="Times New Roman" w:hAnsi="Times New Roman" w:cs="Times New Roman"/>
                <w:b/>
                <w:sz w:val="18"/>
              </w:rPr>
              <w:t>16.</w:t>
            </w:r>
            <w:r>
              <w:rPr>
                <w:rFonts w:ascii="Arial" w:eastAsia="Arial" w:hAnsi="Arial" w:cs="Arial"/>
                <w:b/>
                <w:sz w:val="18"/>
              </w:rPr>
              <w:t xml:space="preserve"> </w:t>
            </w:r>
            <w:r>
              <w:rPr>
                <w:rFonts w:ascii="Times New Roman" w:eastAsia="Times New Roman" w:hAnsi="Times New Roman" w:cs="Times New Roman"/>
                <w:b/>
                <w:sz w:val="18"/>
              </w:rPr>
              <w:t xml:space="preserve">Makine ve benzerleri malların ve herhangi bir aktif değerin alımına ilişkin bağlantılar, fiyatlar, komisyonlar ve her türlü borçların emsalleriyle karşılaştırılarak açıklanması; </w:t>
            </w:r>
          </w:p>
        </w:tc>
        <w:tc>
          <w:tcPr>
            <w:tcW w:w="5675" w:type="dxa"/>
            <w:tcBorders>
              <w:top w:val="single" w:sz="4" w:space="0" w:color="000000"/>
              <w:left w:val="single" w:sz="4" w:space="0" w:color="000000"/>
              <w:bottom w:val="single" w:sz="4" w:space="0" w:color="000000"/>
              <w:right w:val="single" w:sz="4" w:space="0" w:color="000000"/>
            </w:tcBorders>
          </w:tcPr>
          <w:p w14:paraId="4139F84A" w14:textId="77777777" w:rsidR="008702F1" w:rsidRDefault="00A142ED">
            <w:pPr>
              <w:spacing w:after="0"/>
            </w:pPr>
            <w:r>
              <w:rPr>
                <w:rFonts w:ascii="Times New Roman" w:eastAsia="Times New Roman" w:hAnsi="Times New Roman" w:cs="Times New Roman"/>
                <w:b/>
                <w:sz w:val="20"/>
              </w:rPr>
              <w:t xml:space="preserve"> </w:t>
            </w:r>
          </w:p>
        </w:tc>
      </w:tr>
      <w:tr w:rsidR="008702F1" w14:paraId="77FE19CD" w14:textId="77777777" w:rsidTr="00A142ED">
        <w:trPr>
          <w:trHeight w:val="1459"/>
        </w:trPr>
        <w:tc>
          <w:tcPr>
            <w:tcW w:w="4923" w:type="dxa"/>
            <w:tcBorders>
              <w:top w:val="single" w:sz="4" w:space="0" w:color="000000"/>
              <w:left w:val="single" w:sz="4" w:space="0" w:color="000000"/>
              <w:bottom w:val="single" w:sz="4" w:space="0" w:color="000000"/>
              <w:right w:val="single" w:sz="4" w:space="0" w:color="000000"/>
            </w:tcBorders>
          </w:tcPr>
          <w:p w14:paraId="0B6CAF01" w14:textId="77777777" w:rsidR="008702F1" w:rsidRDefault="00A142ED">
            <w:pPr>
              <w:spacing w:after="1" w:line="238" w:lineRule="auto"/>
              <w:ind w:left="426" w:right="44" w:hanging="284"/>
              <w:jc w:val="both"/>
            </w:pPr>
            <w:r>
              <w:rPr>
                <w:rFonts w:ascii="Times New Roman" w:eastAsia="Times New Roman" w:hAnsi="Times New Roman" w:cs="Times New Roman"/>
                <w:b/>
                <w:sz w:val="18"/>
              </w:rPr>
              <w:lastRenderedPageBreak/>
              <w:t>17.</w:t>
            </w:r>
            <w:r>
              <w:rPr>
                <w:rFonts w:ascii="Arial" w:eastAsia="Arial" w:hAnsi="Arial" w:cs="Arial"/>
                <w:b/>
                <w:sz w:val="18"/>
              </w:rPr>
              <w:t xml:space="preserve"> </w:t>
            </w:r>
            <w:r>
              <w:rPr>
                <w:rFonts w:ascii="Times New Roman" w:eastAsia="Times New Roman" w:hAnsi="Times New Roman" w:cs="Times New Roman"/>
                <w:b/>
                <w:sz w:val="18"/>
              </w:rPr>
              <w:t>Şirket esas sözleş</w:t>
            </w:r>
            <w:r>
              <w:rPr>
                <w:rFonts w:ascii="Times New Roman" w:eastAsia="Times New Roman" w:hAnsi="Times New Roman" w:cs="Times New Roman"/>
                <w:b/>
                <w:sz w:val="18"/>
              </w:rPr>
              <w:t xml:space="preserve">mesinde halka arz edilmek üzere pay taahhüdünde bulunulduğunun belirtilmesi halinde kimlerin halka arz amacıyla ne miktarda pay taahhüt ettiği, pay taahhüdünde bulunanların birbirleri ile ilişkileri bunlar bir şirket topluluğuna dâhil bulunuyorsa topluluk </w:t>
            </w:r>
            <w:r>
              <w:rPr>
                <w:rFonts w:ascii="Times New Roman" w:eastAsia="Times New Roman" w:hAnsi="Times New Roman" w:cs="Times New Roman"/>
                <w:b/>
                <w:sz w:val="18"/>
              </w:rPr>
              <w:t xml:space="preserve">ile ilişkilerinin </w:t>
            </w:r>
          </w:p>
          <w:p w14:paraId="638263D9" w14:textId="77777777" w:rsidR="008702F1" w:rsidRDefault="00A142ED">
            <w:pPr>
              <w:spacing w:after="0"/>
              <w:ind w:left="426"/>
            </w:pPr>
            <w:proofErr w:type="gramStart"/>
            <w:r>
              <w:rPr>
                <w:rFonts w:ascii="Times New Roman" w:eastAsia="Times New Roman" w:hAnsi="Times New Roman" w:cs="Times New Roman"/>
                <w:b/>
                <w:sz w:val="18"/>
              </w:rPr>
              <w:t>emsalleriyle</w:t>
            </w:r>
            <w:proofErr w:type="gramEnd"/>
            <w:r>
              <w:rPr>
                <w:rFonts w:ascii="Times New Roman" w:eastAsia="Times New Roman" w:hAnsi="Times New Roman" w:cs="Times New Roman"/>
                <w:b/>
                <w:sz w:val="18"/>
              </w:rPr>
              <w:t xml:space="preserve"> karşılaştırılarak açıklanması; </w:t>
            </w:r>
          </w:p>
        </w:tc>
        <w:tc>
          <w:tcPr>
            <w:tcW w:w="5675" w:type="dxa"/>
            <w:tcBorders>
              <w:top w:val="single" w:sz="4" w:space="0" w:color="000000"/>
              <w:left w:val="single" w:sz="4" w:space="0" w:color="000000"/>
              <w:bottom w:val="single" w:sz="4" w:space="0" w:color="000000"/>
              <w:right w:val="single" w:sz="4" w:space="0" w:color="000000"/>
            </w:tcBorders>
          </w:tcPr>
          <w:p w14:paraId="1C3D554D" w14:textId="77777777" w:rsidR="008702F1" w:rsidRDefault="00A142ED">
            <w:pPr>
              <w:spacing w:after="0"/>
            </w:pPr>
            <w:r>
              <w:rPr>
                <w:rFonts w:ascii="Times New Roman" w:eastAsia="Times New Roman" w:hAnsi="Times New Roman" w:cs="Times New Roman"/>
                <w:b/>
                <w:sz w:val="20"/>
              </w:rPr>
              <w:t xml:space="preserve"> </w:t>
            </w:r>
          </w:p>
        </w:tc>
      </w:tr>
    </w:tbl>
    <w:p w14:paraId="6A30BB77" w14:textId="77777777" w:rsidR="008702F1" w:rsidRDefault="00A142ED">
      <w:pPr>
        <w:spacing w:after="0"/>
        <w:ind w:left="142"/>
      </w:pPr>
      <w:r>
        <w:rPr>
          <w:rFonts w:ascii="Times New Roman" w:eastAsia="Times New Roman" w:hAnsi="Times New Roman" w:cs="Times New Roman"/>
          <w:sz w:val="20"/>
        </w:rPr>
        <w:t xml:space="preserve"> </w:t>
      </w:r>
    </w:p>
    <w:tbl>
      <w:tblPr>
        <w:tblStyle w:val="TableGrid"/>
        <w:tblW w:w="10598" w:type="dxa"/>
        <w:tblInd w:w="34" w:type="dxa"/>
        <w:tblCellMar>
          <w:top w:w="10" w:type="dxa"/>
          <w:left w:w="107" w:type="dxa"/>
          <w:bottom w:w="0" w:type="dxa"/>
          <w:right w:w="115" w:type="dxa"/>
        </w:tblCellMar>
        <w:tblLook w:val="04A0" w:firstRow="1" w:lastRow="0" w:firstColumn="1" w:lastColumn="0" w:noHBand="0" w:noVBand="1"/>
      </w:tblPr>
      <w:tblGrid>
        <w:gridCol w:w="2944"/>
        <w:gridCol w:w="7654"/>
      </w:tblGrid>
      <w:tr w:rsidR="008702F1" w14:paraId="0319E7E7" w14:textId="77777777">
        <w:trPr>
          <w:trHeight w:val="701"/>
        </w:trPr>
        <w:tc>
          <w:tcPr>
            <w:tcW w:w="2944" w:type="dxa"/>
            <w:tcBorders>
              <w:top w:val="single" w:sz="4" w:space="0" w:color="000000"/>
              <w:left w:val="single" w:sz="4" w:space="0" w:color="000000"/>
              <w:bottom w:val="single" w:sz="4" w:space="0" w:color="000000"/>
              <w:right w:val="single" w:sz="4" w:space="0" w:color="000000"/>
            </w:tcBorders>
          </w:tcPr>
          <w:p w14:paraId="6A94B6F2" w14:textId="77777777" w:rsidR="008702F1" w:rsidRDefault="00A142ED">
            <w:pPr>
              <w:spacing w:after="0"/>
              <w:ind w:left="1"/>
            </w:pPr>
            <w:r>
              <w:rPr>
                <w:rFonts w:ascii="Times New Roman" w:eastAsia="Times New Roman" w:hAnsi="Times New Roman" w:cs="Times New Roman"/>
                <w:b/>
                <w:sz w:val="20"/>
              </w:rPr>
              <w:t xml:space="preserve"> </w:t>
            </w:r>
          </w:p>
          <w:p w14:paraId="663B3F46" w14:textId="77777777" w:rsidR="008702F1" w:rsidRDefault="00A142ED">
            <w:pPr>
              <w:spacing w:after="0"/>
              <w:ind w:left="1"/>
            </w:pPr>
            <w:r>
              <w:rPr>
                <w:rFonts w:ascii="Times New Roman" w:eastAsia="Times New Roman" w:hAnsi="Times New Roman" w:cs="Times New Roman"/>
                <w:b/>
                <w:sz w:val="20"/>
              </w:rPr>
              <w:t xml:space="preserve">Şirketin Ticaret Unvanı: </w:t>
            </w:r>
          </w:p>
          <w:p w14:paraId="09F746B6" w14:textId="77777777" w:rsidR="008702F1" w:rsidRDefault="00A142ED">
            <w:pPr>
              <w:spacing w:after="0"/>
              <w:ind w:left="1"/>
            </w:pPr>
            <w:r>
              <w:rPr>
                <w:rFonts w:ascii="Times New Roman" w:eastAsia="Times New Roman" w:hAnsi="Times New Roman" w:cs="Times New Roman"/>
                <w:sz w:val="20"/>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6E606545" w14:textId="77777777" w:rsidR="008702F1" w:rsidRDefault="00A142ED">
            <w:pPr>
              <w:spacing w:after="0"/>
            </w:pPr>
            <w:r>
              <w:rPr>
                <w:rFonts w:ascii="Times New Roman" w:eastAsia="Times New Roman" w:hAnsi="Times New Roman" w:cs="Times New Roman"/>
                <w:sz w:val="20"/>
              </w:rPr>
              <w:t xml:space="preserve"> </w:t>
            </w:r>
          </w:p>
        </w:tc>
      </w:tr>
      <w:tr w:rsidR="008702F1" w14:paraId="16EF351B" w14:textId="77777777">
        <w:trPr>
          <w:trHeight w:val="700"/>
        </w:trPr>
        <w:tc>
          <w:tcPr>
            <w:tcW w:w="2944" w:type="dxa"/>
            <w:tcBorders>
              <w:top w:val="single" w:sz="4" w:space="0" w:color="000000"/>
              <w:left w:val="single" w:sz="4" w:space="0" w:color="000000"/>
              <w:bottom w:val="single" w:sz="4" w:space="0" w:color="000000"/>
              <w:right w:val="single" w:sz="4" w:space="0" w:color="000000"/>
            </w:tcBorders>
          </w:tcPr>
          <w:p w14:paraId="13E248AF" w14:textId="77777777" w:rsidR="008702F1" w:rsidRDefault="00A142ED">
            <w:pPr>
              <w:spacing w:after="0"/>
              <w:ind w:left="1"/>
            </w:pPr>
            <w:r>
              <w:rPr>
                <w:rFonts w:ascii="Times New Roman" w:eastAsia="Times New Roman" w:hAnsi="Times New Roman" w:cs="Times New Roman"/>
                <w:b/>
                <w:sz w:val="20"/>
              </w:rPr>
              <w:t xml:space="preserve"> </w:t>
            </w:r>
          </w:p>
          <w:p w14:paraId="6B0B2B27" w14:textId="77777777" w:rsidR="008702F1" w:rsidRDefault="00A142ED">
            <w:pPr>
              <w:spacing w:after="0"/>
              <w:ind w:left="1"/>
            </w:pPr>
            <w:r>
              <w:rPr>
                <w:rFonts w:ascii="Times New Roman" w:eastAsia="Times New Roman" w:hAnsi="Times New Roman" w:cs="Times New Roman"/>
                <w:b/>
                <w:sz w:val="20"/>
              </w:rPr>
              <w:t xml:space="preserve">Şirketin Adresi            </w:t>
            </w:r>
            <w:proofErr w:type="gramStart"/>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 xml:space="preserve"> </w:t>
            </w:r>
          </w:p>
          <w:p w14:paraId="26837640" w14:textId="77777777" w:rsidR="008702F1" w:rsidRDefault="00A142ED">
            <w:pPr>
              <w:spacing w:after="0"/>
              <w:ind w:left="1"/>
            </w:pPr>
            <w:r>
              <w:rPr>
                <w:rFonts w:ascii="Times New Roman" w:eastAsia="Times New Roman" w:hAnsi="Times New Roman" w:cs="Times New Roman"/>
                <w:sz w:val="20"/>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1C5C2B20" w14:textId="77777777" w:rsidR="008702F1" w:rsidRDefault="00A142ED">
            <w:pPr>
              <w:spacing w:after="0"/>
            </w:pPr>
            <w:r>
              <w:rPr>
                <w:rFonts w:ascii="Times New Roman" w:eastAsia="Times New Roman" w:hAnsi="Times New Roman" w:cs="Times New Roman"/>
                <w:sz w:val="20"/>
              </w:rPr>
              <w:t xml:space="preserve"> </w:t>
            </w:r>
          </w:p>
        </w:tc>
      </w:tr>
      <w:tr w:rsidR="008702F1" w14:paraId="1524275B" w14:textId="77777777">
        <w:trPr>
          <w:trHeight w:val="355"/>
        </w:trPr>
        <w:tc>
          <w:tcPr>
            <w:tcW w:w="2944" w:type="dxa"/>
            <w:vMerge w:val="restart"/>
            <w:tcBorders>
              <w:top w:val="single" w:sz="4" w:space="0" w:color="000000"/>
              <w:left w:val="single" w:sz="4" w:space="0" w:color="000000"/>
              <w:bottom w:val="single" w:sz="4" w:space="0" w:color="000000"/>
              <w:right w:val="single" w:sz="4" w:space="0" w:color="000000"/>
            </w:tcBorders>
          </w:tcPr>
          <w:p w14:paraId="71D51569" w14:textId="77777777" w:rsidR="008702F1" w:rsidRDefault="00A142ED">
            <w:pPr>
              <w:spacing w:after="0"/>
              <w:ind w:left="1"/>
            </w:pPr>
            <w:r>
              <w:rPr>
                <w:rFonts w:ascii="Times New Roman" w:eastAsia="Times New Roman" w:hAnsi="Times New Roman" w:cs="Times New Roman"/>
                <w:sz w:val="20"/>
              </w:rPr>
              <w:t xml:space="preserve"> </w:t>
            </w:r>
          </w:p>
          <w:p w14:paraId="16A35DB9" w14:textId="77777777" w:rsidR="008702F1" w:rsidRDefault="00A142ED">
            <w:pPr>
              <w:spacing w:after="0"/>
              <w:ind w:left="1"/>
            </w:pPr>
            <w:r>
              <w:rPr>
                <w:rFonts w:ascii="Times New Roman" w:eastAsia="Times New Roman" w:hAnsi="Times New Roman" w:cs="Times New Roman"/>
                <w:b/>
                <w:sz w:val="20"/>
              </w:rPr>
              <w:t xml:space="preserve">Şirketin Sermayesi      </w:t>
            </w:r>
            <w:proofErr w:type="gramStart"/>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 xml:space="preserve"> </w:t>
            </w:r>
          </w:p>
          <w:p w14:paraId="144F505C" w14:textId="77777777" w:rsidR="008702F1" w:rsidRDefault="00A142ED">
            <w:pPr>
              <w:spacing w:after="0"/>
              <w:ind w:left="1"/>
            </w:pPr>
            <w:r>
              <w:rPr>
                <w:rFonts w:ascii="Times New Roman" w:eastAsia="Times New Roman" w:hAnsi="Times New Roman" w:cs="Times New Roman"/>
                <w:sz w:val="20"/>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41CA9E35" w14:textId="77777777" w:rsidR="008702F1" w:rsidRDefault="00A142ED">
            <w:pPr>
              <w:spacing w:after="0"/>
            </w:pPr>
            <w:r>
              <w:rPr>
                <w:rFonts w:ascii="Times New Roman" w:eastAsia="Times New Roman" w:hAnsi="Times New Roman" w:cs="Times New Roman"/>
                <w:b/>
                <w:sz w:val="20"/>
              </w:rPr>
              <w:t xml:space="preserve">Önceki sermaye: </w:t>
            </w:r>
          </w:p>
        </w:tc>
      </w:tr>
      <w:tr w:rsidR="008702F1" w14:paraId="704436B5" w14:textId="77777777">
        <w:trPr>
          <w:trHeight w:val="355"/>
        </w:trPr>
        <w:tc>
          <w:tcPr>
            <w:tcW w:w="0" w:type="auto"/>
            <w:vMerge/>
            <w:tcBorders>
              <w:top w:val="nil"/>
              <w:left w:val="single" w:sz="4" w:space="0" w:color="000000"/>
              <w:bottom w:val="single" w:sz="4" w:space="0" w:color="000000"/>
              <w:right w:val="single" w:sz="4" w:space="0" w:color="000000"/>
            </w:tcBorders>
          </w:tcPr>
          <w:p w14:paraId="27068834" w14:textId="77777777" w:rsidR="008702F1" w:rsidRDefault="008702F1"/>
        </w:tc>
        <w:tc>
          <w:tcPr>
            <w:tcW w:w="7655" w:type="dxa"/>
            <w:tcBorders>
              <w:top w:val="single" w:sz="4" w:space="0" w:color="000000"/>
              <w:left w:val="single" w:sz="4" w:space="0" w:color="000000"/>
              <w:bottom w:val="single" w:sz="4" w:space="0" w:color="000000"/>
              <w:right w:val="single" w:sz="4" w:space="0" w:color="000000"/>
            </w:tcBorders>
          </w:tcPr>
          <w:p w14:paraId="40A40AEF" w14:textId="77777777" w:rsidR="008702F1" w:rsidRDefault="00A142ED">
            <w:pPr>
              <w:spacing w:after="0"/>
            </w:pPr>
            <w:r>
              <w:rPr>
                <w:rFonts w:ascii="Times New Roman" w:eastAsia="Times New Roman" w:hAnsi="Times New Roman" w:cs="Times New Roman"/>
                <w:b/>
                <w:sz w:val="20"/>
              </w:rPr>
              <w:t xml:space="preserve">Sonraki sermaye: </w:t>
            </w:r>
          </w:p>
        </w:tc>
      </w:tr>
    </w:tbl>
    <w:p w14:paraId="03F3AD53" w14:textId="77777777" w:rsidR="008702F1" w:rsidRDefault="00A142ED">
      <w:pPr>
        <w:spacing w:after="0"/>
        <w:ind w:left="142"/>
      </w:pPr>
      <w:r>
        <w:rPr>
          <w:rFonts w:ascii="Times New Roman" w:eastAsia="Times New Roman" w:hAnsi="Times New Roman" w:cs="Times New Roman"/>
          <w:sz w:val="21"/>
        </w:rPr>
        <w:t xml:space="preserve"> </w:t>
      </w:r>
    </w:p>
    <w:p w14:paraId="364D0E76" w14:textId="77777777" w:rsidR="008702F1" w:rsidRDefault="00A142ED">
      <w:pPr>
        <w:spacing w:after="0" w:line="261" w:lineRule="auto"/>
        <w:jc w:val="both"/>
      </w:pPr>
      <w:r>
        <w:rPr>
          <w:rFonts w:ascii="Times New Roman" w:eastAsia="Times New Roman" w:hAnsi="Times New Roman" w:cs="Times New Roman"/>
          <w:b/>
          <w:sz w:val="21"/>
        </w:rPr>
        <w:t>6102 sayılı</w:t>
      </w:r>
      <w:r>
        <w:rPr>
          <w:rFonts w:ascii="Times New Roman" w:eastAsia="Times New Roman" w:hAnsi="Times New Roman" w:cs="Times New Roman"/>
          <w:b/>
          <w:sz w:val="21"/>
        </w:rPr>
        <w:t xml:space="preserve"> </w:t>
      </w:r>
      <w:proofErr w:type="gramStart"/>
      <w:r>
        <w:rPr>
          <w:rFonts w:ascii="Times New Roman" w:eastAsia="Times New Roman" w:hAnsi="Times New Roman" w:cs="Times New Roman"/>
          <w:b/>
          <w:sz w:val="21"/>
        </w:rPr>
        <w:t>Türk Ticaret Kanununun</w:t>
      </w:r>
      <w:proofErr w:type="gramEnd"/>
      <w:r>
        <w:rPr>
          <w:rFonts w:ascii="Times New Roman" w:eastAsia="Times New Roman" w:hAnsi="Times New Roman" w:cs="Times New Roman"/>
          <w:b/>
          <w:sz w:val="21"/>
        </w:rPr>
        <w:t xml:space="preserve"> 349 uncu ve 457 inci maddelerinin birinci ve ikinci fıkralarına uygun olarak tarafımızca düzenlenen müdürler beyanındaki bilgilerin açık, eksiksiz, doğru ve dürüst olarak hazırlandığını emsalleriyle karşılaştırma yapılarak açıklandı</w:t>
      </w:r>
      <w:r>
        <w:rPr>
          <w:rFonts w:ascii="Times New Roman" w:eastAsia="Times New Roman" w:hAnsi="Times New Roman" w:cs="Times New Roman"/>
          <w:b/>
          <w:sz w:val="21"/>
        </w:rPr>
        <w:t>ğını şirket yönetim kurulu üyeleri olarak beyan ederiz.  ... / ... / …</w:t>
      </w:r>
      <w:r>
        <w:rPr>
          <w:rFonts w:ascii="Times New Roman" w:eastAsia="Times New Roman" w:hAnsi="Times New Roman" w:cs="Times New Roman"/>
          <w:sz w:val="21"/>
        </w:rPr>
        <w:t xml:space="preserve"> </w:t>
      </w:r>
    </w:p>
    <w:p w14:paraId="45309F61" w14:textId="77777777" w:rsidR="008702F1" w:rsidRDefault="00A142ED">
      <w:pPr>
        <w:spacing w:after="0"/>
        <w:ind w:left="142"/>
      </w:pPr>
      <w:r>
        <w:rPr>
          <w:rFonts w:ascii="Times New Roman" w:eastAsia="Times New Roman" w:hAnsi="Times New Roman" w:cs="Times New Roman"/>
          <w:sz w:val="21"/>
        </w:rPr>
        <w:t xml:space="preserve"> </w:t>
      </w:r>
    </w:p>
    <w:tbl>
      <w:tblPr>
        <w:tblStyle w:val="TableGrid"/>
        <w:tblW w:w="10598" w:type="dxa"/>
        <w:tblInd w:w="34" w:type="dxa"/>
        <w:tblCellMar>
          <w:top w:w="10" w:type="dxa"/>
          <w:left w:w="107" w:type="dxa"/>
          <w:bottom w:w="0" w:type="dxa"/>
          <w:right w:w="85" w:type="dxa"/>
        </w:tblCellMar>
        <w:tblLook w:val="04A0" w:firstRow="1" w:lastRow="0" w:firstColumn="1" w:lastColumn="0" w:noHBand="0" w:noVBand="1"/>
      </w:tblPr>
      <w:tblGrid>
        <w:gridCol w:w="2944"/>
        <w:gridCol w:w="2410"/>
        <w:gridCol w:w="5244"/>
      </w:tblGrid>
      <w:tr w:rsidR="008702F1" w14:paraId="7B84E652" w14:textId="77777777">
        <w:trPr>
          <w:trHeight w:val="700"/>
        </w:trPr>
        <w:tc>
          <w:tcPr>
            <w:tcW w:w="2944" w:type="dxa"/>
            <w:tcBorders>
              <w:top w:val="single" w:sz="4" w:space="0" w:color="000000"/>
              <w:left w:val="single" w:sz="4" w:space="0" w:color="000000"/>
              <w:bottom w:val="single" w:sz="4" w:space="0" w:color="000000"/>
              <w:right w:val="single" w:sz="4" w:space="0" w:color="000000"/>
            </w:tcBorders>
          </w:tcPr>
          <w:p w14:paraId="755F3642" w14:textId="77777777" w:rsidR="008702F1" w:rsidRDefault="00A142ED">
            <w:pPr>
              <w:spacing w:after="0"/>
              <w:ind w:left="1"/>
            </w:pPr>
            <w:r>
              <w:rPr>
                <w:rFonts w:ascii="Times New Roman" w:eastAsia="Times New Roman" w:hAnsi="Times New Roman" w:cs="Times New Roman"/>
                <w:b/>
                <w:sz w:val="20"/>
              </w:rPr>
              <w:t xml:space="preserve"> </w:t>
            </w:r>
          </w:p>
          <w:p w14:paraId="60B18300" w14:textId="77777777" w:rsidR="008702F1" w:rsidRDefault="00A142ED">
            <w:pPr>
              <w:spacing w:after="0"/>
              <w:ind w:left="1"/>
            </w:pPr>
            <w:r>
              <w:rPr>
                <w:rFonts w:ascii="Times New Roman" w:eastAsia="Times New Roman" w:hAnsi="Times New Roman" w:cs="Times New Roman"/>
                <w:b/>
                <w:sz w:val="20"/>
              </w:rPr>
              <w:t xml:space="preserve">Müdürlerin Adı ve Soyadı: </w:t>
            </w:r>
          </w:p>
          <w:p w14:paraId="14FB8F1D" w14:textId="77777777" w:rsidR="008702F1" w:rsidRDefault="00A142ED">
            <w:pPr>
              <w:spacing w:after="0"/>
              <w:ind w:left="1"/>
            </w:pPr>
            <w:r>
              <w:rPr>
                <w:rFonts w:ascii="Times New Roman" w:eastAsia="Times New Roman" w:hAnsi="Times New Roman" w:cs="Times New Roman"/>
                <w:b/>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1AE0588" w14:textId="77777777" w:rsidR="008702F1" w:rsidRDefault="00A142ED">
            <w:pPr>
              <w:spacing w:after="0"/>
            </w:pPr>
            <w:r>
              <w:rPr>
                <w:rFonts w:ascii="Times New Roman" w:eastAsia="Times New Roman" w:hAnsi="Times New Roman" w:cs="Times New Roman"/>
                <w:b/>
                <w:sz w:val="20"/>
              </w:rPr>
              <w:t xml:space="preserve"> </w:t>
            </w:r>
          </w:p>
          <w:p w14:paraId="5C16FC82" w14:textId="77777777" w:rsidR="008702F1" w:rsidRDefault="00A142ED">
            <w:pPr>
              <w:spacing w:after="0"/>
            </w:pPr>
            <w:r>
              <w:rPr>
                <w:rFonts w:ascii="Times New Roman" w:eastAsia="Times New Roman" w:hAnsi="Times New Roman" w:cs="Times New Roman"/>
                <w:b/>
                <w:sz w:val="20"/>
              </w:rPr>
              <w:t>T.C. Kimlik No/Vergi No:</w:t>
            </w:r>
          </w:p>
        </w:tc>
        <w:tc>
          <w:tcPr>
            <w:tcW w:w="5245" w:type="dxa"/>
            <w:tcBorders>
              <w:top w:val="single" w:sz="4" w:space="0" w:color="000000"/>
              <w:left w:val="single" w:sz="4" w:space="0" w:color="000000"/>
              <w:bottom w:val="single" w:sz="4" w:space="0" w:color="000000"/>
              <w:right w:val="single" w:sz="4" w:space="0" w:color="000000"/>
            </w:tcBorders>
          </w:tcPr>
          <w:p w14:paraId="78E1F9B7" w14:textId="77777777" w:rsidR="008702F1" w:rsidRDefault="00A142ED">
            <w:pPr>
              <w:spacing w:after="0"/>
              <w:ind w:left="1"/>
            </w:pPr>
            <w:r>
              <w:rPr>
                <w:rFonts w:ascii="Times New Roman" w:eastAsia="Times New Roman" w:hAnsi="Times New Roman" w:cs="Times New Roman"/>
                <w:b/>
                <w:sz w:val="20"/>
              </w:rPr>
              <w:t xml:space="preserve"> </w:t>
            </w:r>
          </w:p>
          <w:p w14:paraId="1035D04D" w14:textId="77777777" w:rsidR="008702F1" w:rsidRDefault="00A142ED">
            <w:pPr>
              <w:spacing w:after="0"/>
              <w:ind w:left="1"/>
            </w:pPr>
            <w:r>
              <w:rPr>
                <w:rFonts w:ascii="Times New Roman" w:eastAsia="Times New Roman" w:hAnsi="Times New Roman" w:cs="Times New Roman"/>
                <w:b/>
                <w:sz w:val="20"/>
              </w:rPr>
              <w:t xml:space="preserve">İmza: </w:t>
            </w:r>
          </w:p>
        </w:tc>
      </w:tr>
      <w:tr w:rsidR="008702F1" w14:paraId="009001D2" w14:textId="77777777">
        <w:trPr>
          <w:trHeight w:val="470"/>
        </w:trPr>
        <w:tc>
          <w:tcPr>
            <w:tcW w:w="2944" w:type="dxa"/>
            <w:tcBorders>
              <w:top w:val="single" w:sz="4" w:space="0" w:color="000000"/>
              <w:left w:val="single" w:sz="4" w:space="0" w:color="000000"/>
              <w:bottom w:val="single" w:sz="4" w:space="0" w:color="000000"/>
              <w:right w:val="single" w:sz="4" w:space="0" w:color="000000"/>
            </w:tcBorders>
          </w:tcPr>
          <w:p w14:paraId="3484DB84" w14:textId="77777777" w:rsidR="008702F1" w:rsidRDefault="00A142ED">
            <w:pPr>
              <w:spacing w:after="0"/>
              <w:ind w:left="1"/>
            </w:pPr>
            <w:r>
              <w:rPr>
                <w:rFonts w:ascii="Times New Roman" w:eastAsia="Times New Roman" w:hAnsi="Times New Roman" w:cs="Times New Roman"/>
                <w:b/>
                <w:sz w:val="20"/>
              </w:rPr>
              <w:t xml:space="preserve">1. </w:t>
            </w:r>
          </w:p>
          <w:p w14:paraId="67E61704" w14:textId="77777777" w:rsidR="008702F1" w:rsidRDefault="00A142ED">
            <w:pPr>
              <w:spacing w:after="0"/>
              <w:ind w:left="1"/>
            </w:pPr>
            <w:r>
              <w:rPr>
                <w:rFonts w:ascii="Times New Roman" w:eastAsia="Times New Roman" w:hAnsi="Times New Roman" w:cs="Times New Roman"/>
                <w:b/>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10DD9E9" w14:textId="77777777" w:rsidR="008702F1" w:rsidRDefault="00A142ED">
            <w:pPr>
              <w:spacing w:after="0"/>
            </w:pPr>
            <w:r>
              <w:rPr>
                <w:rFonts w:ascii="Times New Roman" w:eastAsia="Times New Roman" w:hAnsi="Times New Roman" w:cs="Times New Roman"/>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0B6D70E0" w14:textId="77777777" w:rsidR="008702F1" w:rsidRDefault="00A142ED">
            <w:pPr>
              <w:spacing w:after="0"/>
              <w:ind w:left="1"/>
            </w:pPr>
            <w:r>
              <w:rPr>
                <w:rFonts w:ascii="Times New Roman" w:eastAsia="Times New Roman" w:hAnsi="Times New Roman" w:cs="Times New Roman"/>
                <w:sz w:val="20"/>
              </w:rPr>
              <w:t xml:space="preserve"> </w:t>
            </w:r>
          </w:p>
        </w:tc>
      </w:tr>
      <w:tr w:rsidR="008702F1" w14:paraId="666292FF" w14:textId="77777777">
        <w:trPr>
          <w:trHeight w:val="470"/>
        </w:trPr>
        <w:tc>
          <w:tcPr>
            <w:tcW w:w="2944" w:type="dxa"/>
            <w:tcBorders>
              <w:top w:val="single" w:sz="4" w:space="0" w:color="000000"/>
              <w:left w:val="single" w:sz="4" w:space="0" w:color="000000"/>
              <w:bottom w:val="single" w:sz="4" w:space="0" w:color="000000"/>
              <w:right w:val="single" w:sz="4" w:space="0" w:color="000000"/>
            </w:tcBorders>
          </w:tcPr>
          <w:p w14:paraId="2FA275FF" w14:textId="77777777" w:rsidR="008702F1" w:rsidRDefault="00A142ED">
            <w:pPr>
              <w:spacing w:after="0"/>
              <w:ind w:left="1"/>
            </w:pPr>
            <w:r>
              <w:rPr>
                <w:rFonts w:ascii="Times New Roman" w:eastAsia="Times New Roman" w:hAnsi="Times New Roman" w:cs="Times New Roman"/>
                <w:b/>
                <w:sz w:val="20"/>
              </w:rPr>
              <w:t xml:space="preserve">2. </w:t>
            </w:r>
          </w:p>
          <w:p w14:paraId="06958947" w14:textId="77777777" w:rsidR="008702F1" w:rsidRDefault="00A142ED">
            <w:pPr>
              <w:spacing w:after="0"/>
              <w:ind w:left="1"/>
            </w:pPr>
            <w:r>
              <w:rPr>
                <w:rFonts w:ascii="Times New Roman" w:eastAsia="Times New Roman" w:hAnsi="Times New Roman" w:cs="Times New Roman"/>
                <w:b/>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1C010A8" w14:textId="77777777" w:rsidR="008702F1" w:rsidRDefault="00A142ED">
            <w:pPr>
              <w:spacing w:after="0"/>
            </w:pPr>
            <w:r>
              <w:rPr>
                <w:rFonts w:ascii="Times New Roman" w:eastAsia="Times New Roman" w:hAnsi="Times New Roman" w:cs="Times New Roman"/>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04BC8C9" w14:textId="77777777" w:rsidR="008702F1" w:rsidRDefault="00A142ED">
            <w:pPr>
              <w:spacing w:after="0"/>
              <w:ind w:left="1"/>
            </w:pPr>
            <w:r>
              <w:rPr>
                <w:rFonts w:ascii="Times New Roman" w:eastAsia="Times New Roman" w:hAnsi="Times New Roman" w:cs="Times New Roman"/>
                <w:sz w:val="20"/>
              </w:rPr>
              <w:t xml:space="preserve"> </w:t>
            </w:r>
          </w:p>
        </w:tc>
      </w:tr>
    </w:tbl>
    <w:p w14:paraId="6EAE2184" w14:textId="77777777" w:rsidR="008702F1" w:rsidRDefault="00A142ED">
      <w:pPr>
        <w:spacing w:after="219"/>
        <w:ind w:left="142"/>
      </w:pPr>
      <w:r>
        <w:t xml:space="preserve"> </w:t>
      </w:r>
    </w:p>
    <w:p w14:paraId="2948BFD6" w14:textId="77777777" w:rsidR="008702F1" w:rsidRDefault="00A142ED">
      <w:pPr>
        <w:spacing w:after="0"/>
        <w:ind w:left="142"/>
      </w:pPr>
      <w:r>
        <w:t xml:space="preserve"> </w:t>
      </w:r>
    </w:p>
    <w:sectPr w:rsidR="008702F1">
      <w:pgSz w:w="11904" w:h="16840"/>
      <w:pgMar w:top="572" w:right="387" w:bottom="1143"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F1"/>
    <w:rsid w:val="008702F1"/>
    <w:rsid w:val="00A14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830B"/>
  <w15:docId w15:val="{1D79E743-B31D-4562-97C9-56605B43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MÜDÜRLER BEYANI</dc:title>
  <dc:subject/>
  <dc:creator>sevgen</dc:creator>
  <cp:keywords/>
  <cp:lastModifiedBy>Tuncay ÖZKAYA</cp:lastModifiedBy>
  <cp:revision>2</cp:revision>
  <dcterms:created xsi:type="dcterms:W3CDTF">2021-06-18T22:23:00Z</dcterms:created>
  <dcterms:modified xsi:type="dcterms:W3CDTF">2021-06-18T22:23:00Z</dcterms:modified>
</cp:coreProperties>
</file>